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08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2B55C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БЕЛОЯРСКОГОМУНИЦИПАЛЬНОГООБРАЗОВАНИЯ</w:t>
      </w:r>
    </w:p>
    <w:p w14:paraId="5050F6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НОВОБУРАССКОГОМУНИЦИПАЛЬНОГОРАЙОНА</w:t>
      </w:r>
    </w:p>
    <w:p w14:paraId="5C8862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САРАТОВСКОЙОБЛАСТИ</w:t>
      </w:r>
    </w:p>
    <w:p w14:paraId="61048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ED38A">
      <w:pPr>
        <w:pStyle w:val="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14:paraId="5F5C0B66">
      <w:pPr>
        <w:spacing w:after="0" w:line="240" w:lineRule="auto"/>
        <w:rPr>
          <w:rFonts w:ascii="Times New Roman" w:hAnsi="Times New Roman" w:cs="Times New Roman"/>
        </w:rPr>
      </w:pPr>
    </w:p>
    <w:p w14:paraId="434A5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 февраля 2025г.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№ 12</w:t>
      </w:r>
    </w:p>
    <w:p w14:paraId="0C715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26D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 w:cs="Times New Roman"/>
          <w:b/>
          <w:sz w:val="28"/>
          <w:szCs w:val="28"/>
        </w:rPr>
        <w:t>Белоярском муниципальном образовании Новобурасского  муниципального района Саратовской области на 2025-2027 годы», утвержденную постановлением администрации Белоярского муниципального образования от 12 ноября 2024г. №68</w:t>
      </w:r>
    </w:p>
    <w:p w14:paraId="186B0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E298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Федеральными законами от 10.12.1995 г. № 196-ФЗ «О безопасности дорожного движения», от 06.10.2003 г. № 131-ФЗ «Об общих принципах организации местного самоуправления в Российской Федерации», и в целях обеспечения безопасности дорожного движения на территории Белоярского муниципального образования, </w:t>
      </w: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10D8FA47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и дополнения в муниципальную программу «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 w:cs="Times New Roman"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2024-2026 годы», утвержденную постановлением администрации Белоярского муниципального образования от 12 ноября 2024г. №68, согласно приложению к настоящему постановлению.</w:t>
      </w:r>
    </w:p>
    <w:p w14:paraId="14AB3C4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fldChar w:fldCharType="begin"/>
      </w:r>
      <w:r>
        <w:instrText xml:space="preserve"> HYPERLINK "http://rnla-service.scli.ru:8080/rnla-links/ws/content/act/"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8"/>
          <w:szCs w:val="28"/>
        </w:rPr>
        <w:t>http://www.admnburasy.ru/</w:t>
      </w:r>
      <w:r>
        <w:rPr>
          <w:rStyle w:val="5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kern w:val="2"/>
          <w:sz w:val="28"/>
          <w:szCs w:val="28"/>
        </w:rPr>
        <w:t>.</w:t>
      </w:r>
    </w:p>
    <w:p w14:paraId="1153B80C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14:paraId="1F1A3D8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14:paraId="65872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Белоярского</w:t>
      </w:r>
    </w:p>
    <w:p w14:paraId="2339A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>
          <w:pgSz w:w="11907" w:h="16840"/>
          <w:pgMar w:top="1134" w:right="567" w:bottom="1134" w:left="1134" w:header="720" w:footer="720" w:gutter="0"/>
          <w:cols w:space="720" w:num="1"/>
        </w:sect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А.Г.Шорников</w:t>
      </w:r>
    </w:p>
    <w:p w14:paraId="64B383DA">
      <w:pPr>
        <w:spacing w:after="0" w:line="240" w:lineRule="auto"/>
        <w:rPr>
          <w:b/>
          <w:sz w:val="28"/>
          <w:szCs w:val="28"/>
        </w:rPr>
      </w:pPr>
    </w:p>
    <w:p w14:paraId="3A1BB8AC">
      <w:pPr>
        <w:pStyle w:val="1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06DF2CE5">
      <w:pPr>
        <w:pStyle w:val="1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4EB93EEA">
      <w:pPr>
        <w:pStyle w:val="1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Белоярского муниципального образования</w:t>
      </w:r>
    </w:p>
    <w:p w14:paraId="55082AC3">
      <w:pPr>
        <w:pStyle w:val="17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10 февраля 2025г. № 12</w:t>
      </w:r>
    </w:p>
    <w:p w14:paraId="3BE7CC2F">
      <w:pPr>
        <w:pStyle w:val="17"/>
        <w:rPr>
          <w:rFonts w:ascii="Times New Roman" w:hAnsi="Times New Roman"/>
          <w:sz w:val="28"/>
          <w:szCs w:val="28"/>
        </w:rPr>
      </w:pPr>
    </w:p>
    <w:p w14:paraId="7CCDB212">
      <w:pPr>
        <w:pStyle w:val="1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14:paraId="6D1AFA51">
      <w:pPr>
        <w:pStyle w:val="1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2025-2027 годы»</w:t>
      </w:r>
    </w:p>
    <w:p w14:paraId="53B744F3">
      <w:pPr>
        <w:pStyle w:val="17"/>
        <w:rPr>
          <w:rFonts w:ascii="Times New Roman" w:hAnsi="Times New Roman"/>
          <w:b/>
          <w:sz w:val="28"/>
          <w:szCs w:val="28"/>
        </w:rPr>
      </w:pP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1752"/>
        <w:gridCol w:w="1767"/>
        <w:gridCol w:w="1767"/>
        <w:gridCol w:w="1767"/>
      </w:tblGrid>
      <w:tr w14:paraId="69ADB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5BC7D93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53" w:type="dxa"/>
            <w:gridSpan w:val="4"/>
          </w:tcPr>
          <w:p w14:paraId="0C917CF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14:paraId="77BB331F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14:paraId="645F4CDC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14:paraId="6DE7877D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14:paraId="6F3CF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28E56C4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53" w:type="dxa"/>
            <w:gridSpan w:val="4"/>
          </w:tcPr>
          <w:p w14:paraId="66914A8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Белоярского муниципального образования Новобурасского муниципального района Саратовской области</w:t>
            </w:r>
          </w:p>
        </w:tc>
      </w:tr>
      <w:tr w14:paraId="411BA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5EA646A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53" w:type="dxa"/>
            <w:gridSpan w:val="4"/>
          </w:tcPr>
          <w:p w14:paraId="0D70406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14:paraId="2789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734F3AE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53" w:type="dxa"/>
            <w:gridSpan w:val="4"/>
          </w:tcPr>
          <w:p w14:paraId="1BDA28F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14:paraId="6BC34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5E42463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53" w:type="dxa"/>
            <w:gridSpan w:val="4"/>
          </w:tcPr>
          <w:p w14:paraId="621C78A7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Целью программы является:</w:t>
            </w:r>
          </w:p>
          <w:p w14:paraId="4C7EB458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14:paraId="44F195BA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сокращение аварийности</w:t>
            </w:r>
          </w:p>
        </w:tc>
      </w:tr>
      <w:tr w14:paraId="1BF6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03A5836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53" w:type="dxa"/>
            <w:gridSpan w:val="4"/>
          </w:tcPr>
          <w:p w14:paraId="2A08B191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Задачами программы являются:</w:t>
            </w:r>
          </w:p>
          <w:p w14:paraId="3571D69D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14:paraId="1D7217E2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14:paraId="2B9676A8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14:paraId="738A42F4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14:paraId="44F730F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14:paraId="14B6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3D68D31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53" w:type="dxa"/>
            <w:gridSpan w:val="4"/>
          </w:tcPr>
          <w:p w14:paraId="40C6DA0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14:paraId="080F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306FDF6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53" w:type="dxa"/>
            <w:gridSpan w:val="4"/>
          </w:tcPr>
          <w:p w14:paraId="1D79531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2025-2027 годы. Программа реализуется в 3 этапа:</w:t>
            </w:r>
          </w:p>
          <w:p w14:paraId="304DE79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этап – 2025 год;</w:t>
            </w:r>
          </w:p>
          <w:p w14:paraId="0B21739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этап – 2026 год;</w:t>
            </w:r>
          </w:p>
          <w:p w14:paraId="7D9638B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этап – 2027 год.</w:t>
            </w:r>
          </w:p>
        </w:tc>
      </w:tr>
      <w:tr w14:paraId="7A4AB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261" w:type="dxa"/>
            <w:vMerge w:val="restart"/>
          </w:tcPr>
          <w:p w14:paraId="1AABC6F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53" w:type="dxa"/>
            <w:gridSpan w:val="4"/>
          </w:tcPr>
          <w:p w14:paraId="5C07A53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(руб.)</w:t>
            </w:r>
          </w:p>
        </w:tc>
      </w:tr>
      <w:tr w14:paraId="74A7F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3261" w:type="dxa"/>
            <w:vMerge w:val="continue"/>
          </w:tcPr>
          <w:p w14:paraId="1635D89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2" w:type="dxa"/>
          </w:tcPr>
          <w:p w14:paraId="2895430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14:paraId="33CF26C9">
            <w:pPr>
              <w:pStyle w:val="17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18781892,22</w:t>
            </w:r>
          </w:p>
        </w:tc>
        <w:tc>
          <w:tcPr>
            <w:tcW w:w="1767" w:type="dxa"/>
          </w:tcPr>
          <w:p w14:paraId="3B1BC93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14:paraId="1C1D7DD3">
            <w:pPr>
              <w:pStyle w:val="17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13225992,22</w:t>
            </w:r>
          </w:p>
        </w:tc>
        <w:tc>
          <w:tcPr>
            <w:tcW w:w="1767" w:type="dxa"/>
          </w:tcPr>
          <w:p w14:paraId="2D13365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г.</w:t>
            </w:r>
          </w:p>
          <w:p w14:paraId="16EFBB3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2716000,00</w:t>
            </w:r>
          </w:p>
        </w:tc>
        <w:tc>
          <w:tcPr>
            <w:tcW w:w="1767" w:type="dxa"/>
          </w:tcPr>
          <w:p w14:paraId="5682C359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г.</w:t>
            </w:r>
          </w:p>
          <w:p w14:paraId="777172C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2839900,00</w:t>
            </w:r>
          </w:p>
        </w:tc>
      </w:tr>
      <w:tr w14:paraId="63BBE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27E2139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52" w:type="dxa"/>
          </w:tcPr>
          <w:p w14:paraId="5E5C4A31">
            <w:pPr>
              <w:pStyle w:val="17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11419892,20</w:t>
            </w:r>
          </w:p>
        </w:tc>
        <w:tc>
          <w:tcPr>
            <w:tcW w:w="1767" w:type="dxa"/>
          </w:tcPr>
          <w:p w14:paraId="389CE3C6">
            <w:pPr>
              <w:pStyle w:val="17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5863992,22</w:t>
            </w:r>
          </w:p>
        </w:tc>
        <w:tc>
          <w:tcPr>
            <w:tcW w:w="1767" w:type="dxa"/>
          </w:tcPr>
          <w:p w14:paraId="738AD01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2716000,00</w:t>
            </w:r>
          </w:p>
        </w:tc>
        <w:tc>
          <w:tcPr>
            <w:tcW w:w="1767" w:type="dxa"/>
          </w:tcPr>
          <w:p w14:paraId="0EC2D56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2839900,00</w:t>
            </w:r>
          </w:p>
        </w:tc>
      </w:tr>
      <w:tr w14:paraId="340C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7C35553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52" w:type="dxa"/>
          </w:tcPr>
          <w:p w14:paraId="4697069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139F9DD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560C949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434EE56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7FE85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7EE1BEE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52" w:type="dxa"/>
          </w:tcPr>
          <w:p w14:paraId="7FC9CE0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7362000,00</w:t>
            </w:r>
          </w:p>
        </w:tc>
        <w:tc>
          <w:tcPr>
            <w:tcW w:w="1767" w:type="dxa"/>
          </w:tcPr>
          <w:p w14:paraId="72366EBF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7362000,00</w:t>
            </w:r>
          </w:p>
        </w:tc>
        <w:tc>
          <w:tcPr>
            <w:tcW w:w="1767" w:type="dxa"/>
          </w:tcPr>
          <w:p w14:paraId="0B16D65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3ED67A8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1B5E6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708C6C1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52" w:type="dxa"/>
          </w:tcPr>
          <w:p w14:paraId="7C8D6A1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39A5BB9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4FF2BA4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14:paraId="4156725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3F228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</w:tcPr>
          <w:p w14:paraId="14AAF1A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53" w:type="dxa"/>
            <w:gridSpan w:val="4"/>
          </w:tcPr>
          <w:p w14:paraId="54A7DE78">
            <w:pPr>
              <w:pStyle w:val="17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14:paraId="692EFD68">
      <w:pPr>
        <w:pStyle w:val="17"/>
        <w:rPr>
          <w:rFonts w:ascii="Times New Roman" w:hAnsi="Times New Roman"/>
          <w:sz w:val="28"/>
          <w:szCs w:val="28"/>
        </w:rPr>
      </w:pPr>
    </w:p>
    <w:p w14:paraId="69B791F3">
      <w:pPr>
        <w:pStyle w:val="17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14:paraId="1B41DB9A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14:paraId="6529FFC1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14:paraId="73DA6C94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14:paraId="5A8F6E07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14:paraId="302D0B56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14:paraId="056C389A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14:paraId="5DB5CC9F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14:paraId="58D491AB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14:paraId="2635BEF7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14:paraId="6E875A80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14:paraId="0A0F55C1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14:paraId="3E2C7E08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14:paraId="331F3D49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14:paraId="065CB4C3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14:paraId="70DAF48D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815DFDF">
      <w:pPr>
        <w:pStyle w:val="17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14:paraId="014BD0DF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14:paraId="6BED9EA9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118F3662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14:paraId="67170387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14:paraId="5014CDB4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14:paraId="79FCD8F3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14:paraId="7E5F5DA0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14:paraId="7E94368A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A6024C">
      <w:pPr>
        <w:pStyle w:val="17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14:paraId="305998B2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улучшения качества проживания жителей Белоярского муниципального образования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14:paraId="22A0387C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14:paraId="5017800E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14:paraId="5C6C0829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14:paraId="44CB46FF">
      <w:pPr>
        <w:pStyle w:val="1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723EC1F">
      <w:pPr>
        <w:pStyle w:val="17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14:paraId="43BD4041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>
        <w:rPr>
          <w:rFonts w:ascii="Times New Roman" w:hAnsi="Times New Roman"/>
          <w:color w:val="FF0000"/>
          <w:sz w:val="28"/>
          <w:szCs w:val="28"/>
        </w:rPr>
        <w:t>18781892,22</w:t>
      </w:r>
      <w:r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14:paraId="6BFCCA4B">
      <w:pPr>
        <w:pStyle w:val="17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4"/>
        <w:tblW w:w="10348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8"/>
        <w:gridCol w:w="2382"/>
        <w:gridCol w:w="1215"/>
        <w:gridCol w:w="1350"/>
        <w:gridCol w:w="1573"/>
      </w:tblGrid>
      <w:tr w14:paraId="440A76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73CE4E7A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14:paraId="0638BBB3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4D0D385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 на 2025-2027 годы</w:t>
            </w:r>
          </w:p>
        </w:tc>
        <w:tc>
          <w:tcPr>
            <w:tcW w:w="413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210C3D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14:paraId="047CE1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480" w:hRule="atLeast"/>
        </w:trPr>
        <w:tc>
          <w:tcPr>
            <w:tcW w:w="382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4B75F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703606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285879">
            <w:pPr>
              <w:pStyle w:val="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F51E17">
            <w:pPr>
              <w:pStyle w:val="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2163EF">
            <w:pPr>
              <w:pStyle w:val="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год</w:t>
            </w:r>
          </w:p>
        </w:tc>
      </w:tr>
      <w:tr w14:paraId="08ED9C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68AD84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3D612">
            <w:pPr>
              <w:pStyle w:val="17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18781892,22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ACB86C">
            <w:pPr>
              <w:pStyle w:val="17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13225992,22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00F5B5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2716000,00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0A4B46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2839900,00</w:t>
            </w:r>
          </w:p>
        </w:tc>
      </w:tr>
      <w:tr w14:paraId="3A1BD7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BB9ACC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F14F8C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DDCD6B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9D2420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E49D93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1F3A735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84F94C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7C42A5">
            <w:pPr>
              <w:pStyle w:val="17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7362000,00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75BF4">
            <w:pPr>
              <w:pStyle w:val="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7362000,00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AE0D6B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5E8CF8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14:paraId="6951C1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38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473B9B">
            <w:pPr>
              <w:pStyle w:val="17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A20211">
            <w:pPr>
              <w:pStyle w:val="17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11419892,20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BA5D02">
            <w:pPr>
              <w:pStyle w:val="17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5863992,22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5D9DEF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2716000,00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B1D9F6">
            <w:pPr>
              <w:pStyle w:val="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2839900,00</w:t>
            </w:r>
          </w:p>
        </w:tc>
      </w:tr>
    </w:tbl>
    <w:p w14:paraId="6A534744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22A223E">
      <w:pPr>
        <w:pStyle w:val="17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14:paraId="4B783228">
      <w:pPr>
        <w:pStyle w:val="17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4515A0FF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14:paraId="38972776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программы 2025-2027 годы. </w:t>
      </w:r>
    </w:p>
    <w:p w14:paraId="2A275A4C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14:paraId="4884DC19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 – 2025 год;</w:t>
      </w:r>
    </w:p>
    <w:p w14:paraId="4294097B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 – 2026 год;</w:t>
      </w:r>
    </w:p>
    <w:p w14:paraId="5ED4B9AA">
      <w:pPr>
        <w:pStyle w:val="1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этап – 2027 год.</w:t>
      </w:r>
    </w:p>
    <w:p w14:paraId="2E21143C">
      <w:pPr>
        <w:pStyle w:val="17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31D9A88F">
      <w:pPr>
        <w:pStyle w:val="17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14:paraId="19F39C1B">
      <w:pPr>
        <w:pStyle w:val="1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D67EC40">
      <w:pPr>
        <w:pStyle w:val="17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Администрация Белоярского муниципального образования осуществляет координацию мероприятий Программы, контроль за сроками выполнения мероприятий программы.</w:t>
      </w:r>
    </w:p>
    <w:p w14:paraId="7704E167">
      <w:pPr>
        <w:pStyle w:val="17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14:paraId="2FCA564F">
      <w:pPr>
        <w:pStyle w:val="17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Контроль за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14:paraId="4ADAD16A">
      <w:pPr>
        <w:pStyle w:val="17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14:paraId="54903BAF">
      <w:pPr>
        <w:pStyle w:val="17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>
        <w:rPr>
          <w:rFonts w:ascii="Times New Roman" w:hAnsi="Times New Roman"/>
          <w:b/>
          <w:sz w:val="28"/>
          <w:szCs w:val="28"/>
        </w:rPr>
        <w:t>реализации программы</w:t>
      </w:r>
    </w:p>
    <w:p w14:paraId="52A241F9">
      <w:pPr>
        <w:pStyle w:val="17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14:paraId="2FB6E546">
      <w:pPr>
        <w:pStyle w:val="17"/>
        <w:ind w:firstLine="567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14:paraId="58522901">
      <w:pPr>
        <w:pStyle w:val="1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14:paraId="6C3A05BD">
      <w:pPr>
        <w:pStyle w:val="1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14:paraId="31CA2B4F">
      <w:pPr>
        <w:pStyle w:val="17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14:paraId="5F133386">
      <w:pPr>
        <w:pStyle w:val="17"/>
        <w:rPr>
          <w:rFonts w:ascii="Times New Roman" w:hAnsi="Times New Roman"/>
          <w:sz w:val="28"/>
          <w:szCs w:val="28"/>
        </w:rPr>
      </w:pPr>
    </w:p>
    <w:p w14:paraId="7514AB94">
      <w:pPr>
        <w:pStyle w:val="17"/>
        <w:rPr>
          <w:rFonts w:ascii="Times New Roman" w:hAnsi="Times New Roman"/>
          <w:sz w:val="28"/>
          <w:szCs w:val="28"/>
        </w:rPr>
        <w:sectPr>
          <w:pgSz w:w="11907" w:h="16840"/>
          <w:pgMar w:top="1134" w:right="567" w:bottom="1134" w:left="1134" w:header="720" w:footer="720" w:gutter="0"/>
          <w:cols w:space="720" w:num="1"/>
        </w:sectPr>
      </w:pPr>
    </w:p>
    <w:p w14:paraId="00F8560D">
      <w:pPr>
        <w:pStyle w:val="1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8.Перечень мероприятий муниципальной Программы «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2025-2027 годы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727A8F36">
      <w:pPr>
        <w:pStyle w:val="17"/>
        <w:rPr>
          <w:rFonts w:ascii="Times New Roman" w:hAnsi="Times New Roman"/>
          <w:sz w:val="28"/>
          <w:szCs w:val="28"/>
        </w:rPr>
      </w:pPr>
    </w:p>
    <w:tbl>
      <w:tblPr>
        <w:tblStyle w:val="4"/>
        <w:tblW w:w="15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14:paraId="2E424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3884" w:type="dxa"/>
            <w:vMerge w:val="restart"/>
          </w:tcPr>
          <w:p w14:paraId="1E46916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14:paraId="6F208EE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14:paraId="00C0B8D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14:paraId="059A4DB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4984" w:type="dxa"/>
            <w:gridSpan w:val="6"/>
          </w:tcPr>
          <w:p w14:paraId="0502720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за счет средств, руб.</w:t>
            </w:r>
          </w:p>
          <w:p w14:paraId="77E9611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14:paraId="3CD83BE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14:paraId="109B3DD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14:paraId="2A75272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14:paraId="4C5A2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3884" w:type="dxa"/>
            <w:vMerge w:val="continue"/>
          </w:tcPr>
          <w:p w14:paraId="3AA6A32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continue"/>
          </w:tcPr>
          <w:p w14:paraId="2A892DD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 w:val="continue"/>
          </w:tcPr>
          <w:p w14:paraId="2C7877B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14:paraId="53C11CC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14:paraId="4232C49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14:paraId="3AD9326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14:paraId="2FE7CFB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 w:val="continue"/>
          </w:tcPr>
          <w:p w14:paraId="7C7510F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 w:val="continue"/>
          </w:tcPr>
          <w:p w14:paraId="03D28F3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FB9E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tblHeader/>
        </w:trPr>
        <w:tc>
          <w:tcPr>
            <w:tcW w:w="3884" w:type="dxa"/>
            <w:vMerge w:val="continue"/>
          </w:tcPr>
          <w:p w14:paraId="611550E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continue"/>
          </w:tcPr>
          <w:p w14:paraId="2EFF54E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 w:val="continue"/>
          </w:tcPr>
          <w:p w14:paraId="47BCA0F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continue"/>
          </w:tcPr>
          <w:p w14:paraId="42C2768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 w:val="continue"/>
          </w:tcPr>
          <w:p w14:paraId="2A12C58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14:paraId="5C8B177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14:paraId="021CC42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 w:val="continue"/>
          </w:tcPr>
          <w:p w14:paraId="001EC5D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 w:val="continue"/>
          </w:tcPr>
          <w:p w14:paraId="28DBB3F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4D3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tblHeader/>
        </w:trPr>
        <w:tc>
          <w:tcPr>
            <w:tcW w:w="3884" w:type="dxa"/>
          </w:tcPr>
          <w:p w14:paraId="479BA09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14:paraId="2C9EB4C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77D4AD5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14:paraId="2901248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14:paraId="4E8D7A1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14:paraId="26ED7D29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14:paraId="7E451C2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14:paraId="604D1DE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14:paraId="711F1F6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14:paraId="28A78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tblHeader/>
        </w:trPr>
        <w:tc>
          <w:tcPr>
            <w:tcW w:w="15447" w:type="dxa"/>
            <w:gridSpan w:val="11"/>
          </w:tcPr>
          <w:p w14:paraId="30ECF35F">
            <w:pPr>
              <w:pStyle w:val="17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14:paraId="2B2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tblHeader/>
        </w:trPr>
        <w:tc>
          <w:tcPr>
            <w:tcW w:w="3884" w:type="dxa"/>
          </w:tcPr>
          <w:p w14:paraId="01C87AD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14:paraId="199685F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14:paraId="1A4DEEC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3F53B48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14:paraId="3DFDEE5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30CACDC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7362000,00</w:t>
            </w:r>
          </w:p>
          <w:p w14:paraId="6A5941F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14:paraId="5D95C61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14:paraId="7165A61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7362000,00</w:t>
            </w:r>
          </w:p>
          <w:p w14:paraId="305EE6D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14:paraId="28A6D2B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14:paraId="7916E50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51A7AB4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337B4B0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0AF534B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F040A1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1761BA5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14:paraId="6E91A60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77C2E3D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15492D5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14:paraId="1C31B48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14:paraId="2A0036EF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33B4D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tblHeader/>
        </w:trPr>
        <w:tc>
          <w:tcPr>
            <w:tcW w:w="3884" w:type="dxa"/>
          </w:tcPr>
          <w:p w14:paraId="1ACAD732">
            <w:pPr>
              <w:pStyle w:val="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3"/>
                <w:sz w:val="27"/>
                <w:szCs w:val="27"/>
              </w:rPr>
              <w:t>1.1.</w:t>
            </w:r>
            <w:r>
              <w:rPr>
                <w:rFonts w:ascii="Times New Roman" w:hAnsi="Times New Roman"/>
                <w:spacing w:val="3"/>
                <w:sz w:val="20"/>
                <w:szCs w:val="20"/>
              </w:rPr>
              <w:t xml:space="preserve">Ремонт дорог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ремонт автомобильных дорог в границах Белоярского муниципального образования </w:t>
            </w:r>
          </w:p>
          <w:p w14:paraId="5D578D96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п.Белоярский: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  <w:p w14:paraId="33E052D0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-устройство защитных слоев на автомобильной дороге по ул.Октябрьская от д.4 до д. 10, 762 м2; </w:t>
            </w:r>
          </w:p>
          <w:p w14:paraId="1F598589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1CCD0322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-устройство защитных слоев на автомобильной дороге по ул.Ленина (от д.1 до д.20, </w:t>
            </w:r>
            <w:r>
              <w:rPr>
                <w:rFonts w:ascii="Times New Roman" w:hAnsi="Times New Roman" w:eastAsia="Times New Roman"/>
                <w:bCs/>
                <w:color w:val="FF0000"/>
                <w:sz w:val="20"/>
                <w:szCs w:val="20"/>
                <w:lang w:eastAsia="ru-RU"/>
              </w:rPr>
              <w:t>2750 м2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;</w:t>
            </w:r>
          </w:p>
          <w:p w14:paraId="1DE5D47E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2939E3CE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-устройство защитных слоев на автомобильной дороге по ул.Первомайская от д.7 до д.13, 1000м2;</w:t>
            </w:r>
          </w:p>
          <w:p w14:paraId="6915EBA9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3FEAE449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-планировка с добавлением щебня защитный слой на автомобильной дороге по ул.Луговая от д.1 до д.22 , 1560м2;</w:t>
            </w:r>
          </w:p>
          <w:p w14:paraId="7AB02086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161725B4">
            <w:pPr>
              <w:pStyle w:val="17"/>
              <w:rPr>
                <w:rFonts w:ascii="Times New Roman" w:hAnsi="Times New Roman" w:eastAsia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с.Малые Озерки:</w:t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</w:rPr>
              <w:t xml:space="preserve"> </w:t>
            </w:r>
          </w:p>
          <w:p w14:paraId="47D0D41E">
            <w:pPr>
              <w:pStyle w:val="17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планировка с добавлением щебня защитный слой на автомобильной дороге по ул.Шарковых от д.1 до д. 46, 1900м2</w:t>
            </w:r>
          </w:p>
          <w:p w14:paraId="10472079">
            <w:pPr>
              <w:pStyle w:val="17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4758F463">
            <w:pPr>
              <w:pStyle w:val="17"/>
              <w:rPr>
                <w:rFonts w:ascii="Times New Roman" w:hAnsi="Times New Roman" w:eastAsia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п.Вихляйка:</w:t>
            </w: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</w:rPr>
              <w:t xml:space="preserve"> </w:t>
            </w:r>
          </w:p>
          <w:p w14:paraId="6A3778D1">
            <w:pPr>
              <w:pStyle w:val="1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FF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планировка с добавлением щебня защитный слой на автомобильной дороге по ул.Вокзальная от д.43 до д.99, 2183 м2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.</w:t>
            </w:r>
          </w:p>
        </w:tc>
        <w:tc>
          <w:tcPr>
            <w:tcW w:w="1186" w:type="dxa"/>
          </w:tcPr>
          <w:p w14:paraId="215C658F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14:paraId="1893DD6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76F260C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3E56922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1A8FD7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DCABD2C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B39B809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1B290F3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088300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5CCA00A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E9039E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103EF89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069E5A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B134BCF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50F765A7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1FEB2B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D5F415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E0728BB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735C157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5773E39C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1F1EC95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7B7CE11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43156D4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5CF2202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C74757D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C441102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14:paraId="14711CE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701" w:type="dxa"/>
            <w:gridSpan w:val="2"/>
          </w:tcPr>
          <w:p w14:paraId="5D67DC83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10644392,2</w:t>
            </w: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2</w:t>
            </w:r>
          </w:p>
          <w:p w14:paraId="70131D1A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179476B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110F846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817805,63</w:t>
            </w:r>
          </w:p>
          <w:p w14:paraId="49C2B757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4D2A302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6BDFD0A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C29D96F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3114491,00</w:t>
            </w:r>
          </w:p>
          <w:p w14:paraId="7E274BDB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4CEEE9B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678B216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1073235,62</w:t>
            </w:r>
          </w:p>
          <w:p w14:paraId="38C9517B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38D5EC2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2599E7F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9DE1A10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2145705,70</w:t>
            </w:r>
          </w:p>
          <w:p w14:paraId="7C3D5DA9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40BDF01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A051372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7B9DC4C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2611526,93</w:t>
            </w:r>
          </w:p>
          <w:p w14:paraId="3CECD4B4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3725DFA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34CDABA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44B6722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lang w:val="ru-RU"/>
              </w:rPr>
              <w:t>881627,34</w:t>
            </w:r>
          </w:p>
          <w:p w14:paraId="10ED70B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9B1CDF0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619AD8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14:paraId="364FE247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</w:tcPr>
          <w:p w14:paraId="1A81E366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  <w:t>7362000,00</w:t>
            </w:r>
          </w:p>
          <w:p w14:paraId="48A15D31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3BFD0587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70949A5B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  <w:t>817805,63</w:t>
            </w:r>
          </w:p>
          <w:p w14:paraId="6CDA8C57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6ED21F4D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5A5EE0C5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3DA49701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  <w:t>3114491,00</w:t>
            </w:r>
          </w:p>
          <w:p w14:paraId="4850D0C2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59E70FFE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020185FB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  <w:t>1073235,62</w:t>
            </w:r>
          </w:p>
          <w:p w14:paraId="6F5F7BD8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40087B0F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48A5969D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5D9EBC22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  <w:t>2145705,70</w:t>
            </w:r>
          </w:p>
          <w:p w14:paraId="79614477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6662E4C8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08711162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7D7C53F9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  <w:t>210762,05</w:t>
            </w:r>
          </w:p>
          <w:p w14:paraId="5E6DD95E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00747C51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22F67920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37857F8E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  <w:t>0,00</w:t>
            </w:r>
          </w:p>
          <w:p w14:paraId="38CC20AA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1067F1EA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4713B37A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0,0</w:t>
            </w:r>
          </w:p>
          <w:p w14:paraId="79F9ABDB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0,0</w:t>
            </w:r>
          </w:p>
        </w:tc>
        <w:tc>
          <w:tcPr>
            <w:tcW w:w="1465" w:type="dxa"/>
          </w:tcPr>
          <w:p w14:paraId="4DE59862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shd w:val="clear" w:color="auto" w:fill="FFFFFF"/>
                <w:lang w:val="ru-RU"/>
              </w:rPr>
              <w:t>3282392,22</w:t>
            </w:r>
          </w:p>
          <w:p w14:paraId="1D2F32F6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0D61103B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5D8FA48E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-</w:t>
            </w:r>
          </w:p>
          <w:p w14:paraId="3F07641E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353BDFCA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4F628ADD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659E0981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-</w:t>
            </w:r>
          </w:p>
          <w:p w14:paraId="3D522367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7BD683AC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76785810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-</w:t>
            </w:r>
          </w:p>
          <w:p w14:paraId="1BAA240B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4493ADE3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13FF9B72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77DF902A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257F9D16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684A31E6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0F0EB895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63E220C9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  <w:t>2400764,88</w:t>
            </w:r>
          </w:p>
          <w:p w14:paraId="62327DDE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5378AC39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03862A20">
            <w:pPr>
              <w:pStyle w:val="17"/>
              <w:rPr>
                <w:rFonts w:ascii="Times New Roman" w:hAnsi="Times New Roman"/>
                <w:color w:val="FF0000"/>
                <w:sz w:val="24"/>
                <w:szCs w:val="24"/>
                <w:highlight w:val="none"/>
              </w:rPr>
            </w:pPr>
          </w:p>
          <w:p w14:paraId="55655CE1">
            <w:pPr>
              <w:pStyle w:val="17"/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color w:val="FF0000"/>
                <w:sz w:val="24"/>
                <w:szCs w:val="24"/>
                <w:highlight w:val="none"/>
                <w:lang w:val="ru-RU"/>
              </w:rPr>
              <w:t>881627,34</w:t>
            </w:r>
          </w:p>
          <w:p w14:paraId="5E0F928D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</w:p>
          <w:p w14:paraId="6E704139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  <w:p w14:paraId="1D5AB748">
            <w:pPr>
              <w:pStyle w:val="17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-</w:t>
            </w:r>
          </w:p>
          <w:p w14:paraId="6BC6344A">
            <w:pPr>
              <w:pStyle w:val="17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>-</w:t>
            </w:r>
          </w:p>
        </w:tc>
        <w:tc>
          <w:tcPr>
            <w:tcW w:w="965" w:type="dxa"/>
          </w:tcPr>
          <w:p w14:paraId="36D005A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73C2832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E018C99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5A9DDDD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55DCBEEF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270FE5A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C7D9DA0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54A45745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62D4CEA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CBCA0F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821AB15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D0FDB75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B2D017F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4BA835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104FA59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B4BD46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5E11DA7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58D8551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3C0CA41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67B716C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A64DC93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CC9AD2B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925A271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0B9B327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5414F91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BB8545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26672E6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14:paraId="4642582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5A69628F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A1A1833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6FA38A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4D4AC80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554DA40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9B12BE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5801C67C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EFC5310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51D2B99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71FD024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487DEB02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45BD08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D9AB28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A42FDD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9A81125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2A4777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4BF158D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0E3BD6F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28AE5AED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9E560C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37755B75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626BDADA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5730977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15EC9F8E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  <w:p w14:paraId="0AF74B2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23E471A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14:paraId="5B3FE85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14:paraId="34D5362C">
            <w:pPr>
              <w:pStyle w:val="18"/>
              <w:ind w:firstLine="0"/>
              <w:jc w:val="both"/>
              <w:rPr>
                <w:rFonts w:ascii="Times New Roman" w:hAnsi="Times New Roman" w:eastAsia="Calibri" w:cs="Times New Roman"/>
                <w:lang w:eastAsia="en-US"/>
              </w:rPr>
            </w:pPr>
            <w:r>
              <w:rPr>
                <w:rFonts w:ascii="Times New Roman" w:hAnsi="Times New Roman" w:eastAsia="Calibri" w:cs="Times New Roman"/>
                <w:lang w:eastAsia="en-US"/>
              </w:rPr>
              <w:t xml:space="preserve">Прирост протяженности автомобильных дорог общего пользования местного значения сельского поселения области, соответствующих нормативным требованиям к транспортно-эксплуатационному состоянию в результате дорожной деятельности в 2025 г. – </w:t>
            </w:r>
            <w:r>
              <w:rPr>
                <w:rFonts w:ascii="Times New Roman" w:hAnsi="Times New Roman" w:eastAsia="Calibri" w:cs="Times New Roman"/>
                <w:color w:val="FF0000"/>
                <w:lang w:eastAsia="en-US"/>
              </w:rPr>
              <w:t>1,69</w:t>
            </w:r>
            <w:r>
              <w:rPr>
                <w:rFonts w:ascii="Times New Roman" w:hAnsi="Times New Roman" w:eastAsia="Calibri" w:cs="Times New Roman"/>
                <w:lang w:eastAsia="en-US"/>
              </w:rPr>
              <w:t xml:space="preserve"> км.</w:t>
            </w:r>
          </w:p>
          <w:p w14:paraId="4EEF6B06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A499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4" w:hRule="atLeast"/>
          <w:tblHeader/>
        </w:trPr>
        <w:tc>
          <w:tcPr>
            <w:tcW w:w="3884" w:type="dxa"/>
          </w:tcPr>
          <w:p w14:paraId="6EBF17D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14:paraId="7DC01E5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14:paraId="7BFD2E0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64EC7F7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14:paraId="72F85EB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4EFB283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22A035F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10DC509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</w:tc>
        <w:tc>
          <w:tcPr>
            <w:tcW w:w="1417" w:type="dxa"/>
            <w:gridSpan w:val="2"/>
          </w:tcPr>
          <w:p w14:paraId="62AF5EF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3C3568C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3435C70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14:paraId="533ED6E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5935CA0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518DCBC9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</w:tc>
        <w:tc>
          <w:tcPr>
            <w:tcW w:w="965" w:type="dxa"/>
          </w:tcPr>
          <w:p w14:paraId="74BF1F0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1302B3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33D07F2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14:paraId="282FD46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D946EF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4A118C7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14:paraId="103F929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14:paraId="7AD4DC1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183F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tblHeader/>
        </w:trPr>
        <w:tc>
          <w:tcPr>
            <w:tcW w:w="3884" w:type="dxa"/>
          </w:tcPr>
          <w:p w14:paraId="3D8633C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14:paraId="09AA6D6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14:paraId="7E7F74E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30775DE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14:paraId="0C3B621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7D51BCB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468B6E9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67FF435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</w:tc>
        <w:tc>
          <w:tcPr>
            <w:tcW w:w="1417" w:type="dxa"/>
            <w:gridSpan w:val="2"/>
          </w:tcPr>
          <w:p w14:paraId="2AF8978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6E5A50B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57B2743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14:paraId="755C535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2184299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73161C0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</w:tc>
        <w:tc>
          <w:tcPr>
            <w:tcW w:w="965" w:type="dxa"/>
          </w:tcPr>
          <w:p w14:paraId="3680136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445C582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71EC37C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F6757D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14:paraId="3F39056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B5894E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734EB99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36EDA2B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14:paraId="4F04160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14:paraId="2C5CE4A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13536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tblHeader/>
        </w:trPr>
        <w:tc>
          <w:tcPr>
            <w:tcW w:w="3884" w:type="dxa"/>
          </w:tcPr>
          <w:p w14:paraId="767269F9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4.Содержание автомобильных дорог:</w:t>
            </w:r>
          </w:p>
          <w:p w14:paraId="4DD66405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14:paraId="68B0E85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14:paraId="677A1720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14:paraId="110468D0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14:paraId="0B5CE55B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14:paraId="1F0AC15C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Приобретение, ремонт основных средств, ГСМ, запасных частей (расходы на содержание автомобильных средств),  хозяйственного и строительного инвентаря и материалов.</w:t>
            </w:r>
          </w:p>
          <w:p w14:paraId="2A3DE954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и содержание уличного освещения</w:t>
            </w:r>
          </w:p>
        </w:tc>
        <w:tc>
          <w:tcPr>
            <w:tcW w:w="1186" w:type="dxa"/>
          </w:tcPr>
          <w:p w14:paraId="2836F4E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14:paraId="7D727D3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367B05A0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14:paraId="387520A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20ECC5F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1981600,00</w:t>
            </w:r>
          </w:p>
          <w:p w14:paraId="1A05B56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2116000,00</w:t>
            </w:r>
          </w:p>
          <w:p w14:paraId="6A121B6D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2239900,00</w:t>
            </w:r>
          </w:p>
        </w:tc>
        <w:tc>
          <w:tcPr>
            <w:tcW w:w="1417" w:type="dxa"/>
            <w:gridSpan w:val="2"/>
          </w:tcPr>
          <w:p w14:paraId="2A15266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6CC20804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51EC0D3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14:paraId="398C7FF8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1981600,00</w:t>
            </w:r>
          </w:p>
          <w:p w14:paraId="536211AB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2116000,00</w:t>
            </w:r>
          </w:p>
          <w:p w14:paraId="7D5A6664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2239900,00</w:t>
            </w:r>
          </w:p>
        </w:tc>
        <w:tc>
          <w:tcPr>
            <w:tcW w:w="965" w:type="dxa"/>
          </w:tcPr>
          <w:p w14:paraId="5ABDA3AF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419FED61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10A80CA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14:paraId="0DB5B96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1EDF620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EB38538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14:paraId="2CCA0BB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14:paraId="1E243A9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7CDF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  <w:tblHeader/>
        </w:trPr>
        <w:tc>
          <w:tcPr>
            <w:tcW w:w="3884" w:type="dxa"/>
          </w:tcPr>
          <w:p w14:paraId="48B11C2B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14:paraId="7FD2BCAC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14:paraId="50D8B863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14:paraId="1F4AECBD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14:paraId="6A137201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р.п. Новые Бурасы)</w:t>
            </w:r>
          </w:p>
          <w:p w14:paraId="27DD92C9">
            <w:pPr>
              <w:pStyle w:val="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14:paraId="16BB5F4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14:paraId="512BF86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58583E09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  <w:p w14:paraId="58D6E4C9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73BD1AC9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35226A2C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6A2018FE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6362C9A4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0DEB1726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2F137F3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5D87CD9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14:paraId="110615E6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2FF1CAF0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3951EFE5">
            <w:pPr>
              <w:pStyle w:val="1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200000,00</w:t>
            </w:r>
          </w:p>
          <w:p w14:paraId="2184B8F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14:paraId="5A86304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210D83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02AC966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14:paraId="56D354C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45888A89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14:paraId="4684B1B5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14:paraId="708D498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14:paraId="133BDD7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14:paraId="4FEBA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tblHeader/>
        </w:trPr>
        <w:tc>
          <w:tcPr>
            <w:tcW w:w="3884" w:type="dxa"/>
          </w:tcPr>
          <w:p w14:paraId="24D4D8C5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186" w:type="dxa"/>
          </w:tcPr>
          <w:p w14:paraId="46D292C3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14:paraId="4B15FC67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1780EE9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701" w:type="dxa"/>
            <w:gridSpan w:val="2"/>
          </w:tcPr>
          <w:p w14:paraId="3B007484">
            <w:pPr>
              <w:pStyle w:val="17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13225992,22</w:t>
            </w:r>
          </w:p>
          <w:p w14:paraId="0C6CDA09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2716000,00</w:t>
            </w:r>
          </w:p>
          <w:p w14:paraId="6A9C80D4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2839900,00</w:t>
            </w:r>
          </w:p>
        </w:tc>
        <w:tc>
          <w:tcPr>
            <w:tcW w:w="1417" w:type="dxa"/>
            <w:gridSpan w:val="2"/>
          </w:tcPr>
          <w:p w14:paraId="3FD856A4">
            <w:pPr>
              <w:pStyle w:val="1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7362000,00</w:t>
            </w:r>
          </w:p>
          <w:p w14:paraId="1744C7FF">
            <w:pPr>
              <w:pStyle w:val="1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14:paraId="631B8251">
            <w:pPr>
              <w:pStyle w:val="17"/>
              <w:tabs>
                <w:tab w:val="left" w:pos="70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465" w:type="dxa"/>
          </w:tcPr>
          <w:p w14:paraId="5796B4E1">
            <w:pPr>
              <w:pStyle w:val="17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5863992,22</w:t>
            </w:r>
          </w:p>
          <w:p w14:paraId="1ED8D6DD">
            <w:pPr>
              <w:pStyle w:val="1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2716000,00</w:t>
            </w:r>
          </w:p>
          <w:p w14:paraId="1B592E7C">
            <w:pPr>
              <w:pStyle w:val="1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2839900,00</w:t>
            </w:r>
          </w:p>
        </w:tc>
        <w:tc>
          <w:tcPr>
            <w:tcW w:w="965" w:type="dxa"/>
          </w:tcPr>
          <w:p w14:paraId="467B743C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14:paraId="3B19271E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14:paraId="5BA78A89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14:paraId="36C7E5DF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14:paraId="3E9728FD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14:paraId="342E99FE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14:paraId="1070AF5E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14:paraId="29CE300B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01F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tblHeader/>
        </w:trPr>
        <w:tc>
          <w:tcPr>
            <w:tcW w:w="3884" w:type="dxa"/>
          </w:tcPr>
          <w:p w14:paraId="7ED8864D">
            <w:pPr>
              <w:pStyle w:val="1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14:paraId="0BC054DC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6626EC41">
            <w:pPr>
              <w:pStyle w:val="17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18781892,22</w:t>
            </w:r>
          </w:p>
        </w:tc>
        <w:tc>
          <w:tcPr>
            <w:tcW w:w="1417" w:type="dxa"/>
            <w:gridSpan w:val="2"/>
          </w:tcPr>
          <w:p w14:paraId="20C27511">
            <w:pPr>
              <w:pStyle w:val="1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7362000,00</w:t>
            </w:r>
          </w:p>
        </w:tc>
        <w:tc>
          <w:tcPr>
            <w:tcW w:w="1465" w:type="dxa"/>
          </w:tcPr>
          <w:p w14:paraId="127DE46E">
            <w:pPr>
              <w:pStyle w:val="17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11419892,20</w:t>
            </w:r>
          </w:p>
        </w:tc>
        <w:tc>
          <w:tcPr>
            <w:tcW w:w="965" w:type="dxa"/>
          </w:tcPr>
          <w:p w14:paraId="1E71219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14:paraId="3B48F90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14:paraId="43DA847A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14:paraId="43D6D8B2">
            <w:pPr>
              <w:pStyle w:val="1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DF12D56">
      <w:pPr>
        <w:pStyle w:val="17"/>
        <w:rPr>
          <w:rFonts w:ascii="Times New Roman" w:hAnsi="Times New Roman"/>
          <w:sz w:val="28"/>
          <w:szCs w:val="28"/>
        </w:rPr>
      </w:pPr>
    </w:p>
    <w:sectPr>
      <w:pgSz w:w="16840" w:h="11907" w:orient="landscape"/>
      <w:pgMar w:top="1134" w:right="1134" w:bottom="567" w:left="1134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6E496B"/>
    <w:multiLevelType w:val="multilevel"/>
    <w:tmpl w:val="066E496B"/>
    <w:lvl w:ilvl="0" w:tentative="0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80" w:hanging="360"/>
      </w:pPr>
    </w:lvl>
    <w:lvl w:ilvl="2" w:tentative="0">
      <w:start w:val="1"/>
      <w:numFmt w:val="lowerRoman"/>
      <w:lvlText w:val="%3."/>
      <w:lvlJc w:val="right"/>
      <w:pPr>
        <w:ind w:left="2600" w:hanging="180"/>
      </w:pPr>
    </w:lvl>
    <w:lvl w:ilvl="3" w:tentative="0">
      <w:start w:val="1"/>
      <w:numFmt w:val="decimal"/>
      <w:lvlText w:val="%4."/>
      <w:lvlJc w:val="left"/>
      <w:pPr>
        <w:ind w:left="3320" w:hanging="360"/>
      </w:pPr>
    </w:lvl>
    <w:lvl w:ilvl="4" w:tentative="0">
      <w:start w:val="1"/>
      <w:numFmt w:val="lowerLetter"/>
      <w:lvlText w:val="%5."/>
      <w:lvlJc w:val="left"/>
      <w:pPr>
        <w:ind w:left="4040" w:hanging="360"/>
      </w:pPr>
    </w:lvl>
    <w:lvl w:ilvl="5" w:tentative="0">
      <w:start w:val="1"/>
      <w:numFmt w:val="lowerRoman"/>
      <w:lvlText w:val="%6."/>
      <w:lvlJc w:val="right"/>
      <w:pPr>
        <w:ind w:left="4760" w:hanging="180"/>
      </w:pPr>
    </w:lvl>
    <w:lvl w:ilvl="6" w:tentative="0">
      <w:start w:val="1"/>
      <w:numFmt w:val="decimal"/>
      <w:lvlText w:val="%7."/>
      <w:lvlJc w:val="left"/>
      <w:pPr>
        <w:ind w:left="5480" w:hanging="360"/>
      </w:pPr>
    </w:lvl>
    <w:lvl w:ilvl="7" w:tentative="0">
      <w:start w:val="1"/>
      <w:numFmt w:val="lowerLetter"/>
      <w:lvlText w:val="%8."/>
      <w:lvlJc w:val="left"/>
      <w:pPr>
        <w:ind w:left="6200" w:hanging="360"/>
      </w:pPr>
    </w:lvl>
    <w:lvl w:ilvl="8" w:tentative="0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multilevel"/>
    <w:tmpl w:val="2701047E"/>
    <w:lvl w:ilvl="0" w:tentative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multilevel"/>
    <w:tmpl w:val="36161857"/>
    <w:lvl w:ilvl="0" w:tentative="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80" w:hanging="360"/>
      </w:pPr>
    </w:lvl>
    <w:lvl w:ilvl="2" w:tentative="0">
      <w:start w:val="1"/>
      <w:numFmt w:val="lowerRoman"/>
      <w:lvlText w:val="%3."/>
      <w:lvlJc w:val="right"/>
      <w:pPr>
        <w:ind w:left="2600" w:hanging="180"/>
      </w:pPr>
    </w:lvl>
    <w:lvl w:ilvl="3" w:tentative="0">
      <w:start w:val="1"/>
      <w:numFmt w:val="decimal"/>
      <w:lvlText w:val="%4."/>
      <w:lvlJc w:val="left"/>
      <w:pPr>
        <w:ind w:left="3320" w:hanging="360"/>
      </w:pPr>
    </w:lvl>
    <w:lvl w:ilvl="4" w:tentative="0">
      <w:start w:val="1"/>
      <w:numFmt w:val="lowerLetter"/>
      <w:lvlText w:val="%5."/>
      <w:lvlJc w:val="left"/>
      <w:pPr>
        <w:ind w:left="4040" w:hanging="360"/>
      </w:pPr>
    </w:lvl>
    <w:lvl w:ilvl="5" w:tentative="0">
      <w:start w:val="1"/>
      <w:numFmt w:val="lowerRoman"/>
      <w:lvlText w:val="%6."/>
      <w:lvlJc w:val="right"/>
      <w:pPr>
        <w:ind w:left="4760" w:hanging="180"/>
      </w:pPr>
    </w:lvl>
    <w:lvl w:ilvl="6" w:tentative="0">
      <w:start w:val="1"/>
      <w:numFmt w:val="decimal"/>
      <w:lvlText w:val="%7."/>
      <w:lvlJc w:val="left"/>
      <w:pPr>
        <w:ind w:left="5480" w:hanging="360"/>
      </w:pPr>
    </w:lvl>
    <w:lvl w:ilvl="7" w:tentative="0">
      <w:start w:val="1"/>
      <w:numFmt w:val="lowerLetter"/>
      <w:lvlText w:val="%8."/>
      <w:lvlJc w:val="left"/>
      <w:pPr>
        <w:ind w:left="6200" w:hanging="360"/>
      </w:pPr>
    </w:lvl>
    <w:lvl w:ilvl="8" w:tentative="0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F134AC8"/>
    <w:multiLevelType w:val="multilevel"/>
    <w:tmpl w:val="4F134AC8"/>
    <w:lvl w:ilvl="0" w:tentative="0">
      <w:start w:val="1"/>
      <w:numFmt w:val="decimal"/>
      <w:lvlText w:val="%1."/>
      <w:lvlJc w:val="left"/>
      <w:pPr>
        <w:ind w:left="800" w:hanging="360"/>
      </w:pPr>
    </w:lvl>
    <w:lvl w:ilvl="1" w:tentative="0">
      <w:start w:val="1"/>
      <w:numFmt w:val="lowerLetter"/>
      <w:lvlText w:val="%2."/>
      <w:lvlJc w:val="left"/>
      <w:pPr>
        <w:ind w:left="1520" w:hanging="360"/>
      </w:pPr>
    </w:lvl>
    <w:lvl w:ilvl="2" w:tentative="0">
      <w:start w:val="1"/>
      <w:numFmt w:val="lowerRoman"/>
      <w:lvlText w:val="%3."/>
      <w:lvlJc w:val="right"/>
      <w:pPr>
        <w:ind w:left="2240" w:hanging="180"/>
      </w:pPr>
    </w:lvl>
    <w:lvl w:ilvl="3" w:tentative="0">
      <w:start w:val="1"/>
      <w:numFmt w:val="decimal"/>
      <w:lvlText w:val="%4."/>
      <w:lvlJc w:val="left"/>
      <w:pPr>
        <w:ind w:left="2960" w:hanging="360"/>
      </w:pPr>
    </w:lvl>
    <w:lvl w:ilvl="4" w:tentative="0">
      <w:start w:val="1"/>
      <w:numFmt w:val="lowerLetter"/>
      <w:lvlText w:val="%5."/>
      <w:lvlJc w:val="left"/>
      <w:pPr>
        <w:ind w:left="3680" w:hanging="360"/>
      </w:pPr>
    </w:lvl>
    <w:lvl w:ilvl="5" w:tentative="0">
      <w:start w:val="1"/>
      <w:numFmt w:val="lowerRoman"/>
      <w:lvlText w:val="%6."/>
      <w:lvlJc w:val="right"/>
      <w:pPr>
        <w:ind w:left="4400" w:hanging="180"/>
      </w:pPr>
    </w:lvl>
    <w:lvl w:ilvl="6" w:tentative="0">
      <w:start w:val="1"/>
      <w:numFmt w:val="decimal"/>
      <w:lvlText w:val="%7."/>
      <w:lvlJc w:val="left"/>
      <w:pPr>
        <w:ind w:left="5120" w:hanging="360"/>
      </w:pPr>
    </w:lvl>
    <w:lvl w:ilvl="7" w:tentative="0">
      <w:start w:val="1"/>
      <w:numFmt w:val="lowerLetter"/>
      <w:lvlText w:val="%8."/>
      <w:lvlJc w:val="left"/>
      <w:pPr>
        <w:ind w:left="5840" w:hanging="360"/>
      </w:pPr>
    </w:lvl>
    <w:lvl w:ilvl="8" w:tentative="0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477BA"/>
    <w:rsid w:val="000040AE"/>
    <w:rsid w:val="00020AA5"/>
    <w:rsid w:val="00023734"/>
    <w:rsid w:val="00035729"/>
    <w:rsid w:val="000955B4"/>
    <w:rsid w:val="000A0930"/>
    <w:rsid w:val="000D26B1"/>
    <w:rsid w:val="000E6F3B"/>
    <w:rsid w:val="000F184D"/>
    <w:rsid w:val="001022CC"/>
    <w:rsid w:val="00102C8C"/>
    <w:rsid w:val="001265FC"/>
    <w:rsid w:val="00144725"/>
    <w:rsid w:val="001477BA"/>
    <w:rsid w:val="001505C4"/>
    <w:rsid w:val="00150999"/>
    <w:rsid w:val="00166112"/>
    <w:rsid w:val="001712C0"/>
    <w:rsid w:val="001720A5"/>
    <w:rsid w:val="001736E6"/>
    <w:rsid w:val="00175A68"/>
    <w:rsid w:val="001964D6"/>
    <w:rsid w:val="001B01C9"/>
    <w:rsid w:val="001B027A"/>
    <w:rsid w:val="001D7E5D"/>
    <w:rsid w:val="001E4A8D"/>
    <w:rsid w:val="001F27E1"/>
    <w:rsid w:val="001F59DC"/>
    <w:rsid w:val="002116CE"/>
    <w:rsid w:val="002124AF"/>
    <w:rsid w:val="00222BF7"/>
    <w:rsid w:val="002254D2"/>
    <w:rsid w:val="00230B93"/>
    <w:rsid w:val="00281F9C"/>
    <w:rsid w:val="00282758"/>
    <w:rsid w:val="00285AA0"/>
    <w:rsid w:val="002937F4"/>
    <w:rsid w:val="00294DAA"/>
    <w:rsid w:val="002B3D24"/>
    <w:rsid w:val="002C4246"/>
    <w:rsid w:val="002D1285"/>
    <w:rsid w:val="002D1F1F"/>
    <w:rsid w:val="002E3684"/>
    <w:rsid w:val="002F404B"/>
    <w:rsid w:val="00320876"/>
    <w:rsid w:val="00320FDF"/>
    <w:rsid w:val="003351C9"/>
    <w:rsid w:val="00354633"/>
    <w:rsid w:val="00354D7A"/>
    <w:rsid w:val="00373525"/>
    <w:rsid w:val="0037676B"/>
    <w:rsid w:val="003A67F8"/>
    <w:rsid w:val="003A6A79"/>
    <w:rsid w:val="003B473F"/>
    <w:rsid w:val="003C0A06"/>
    <w:rsid w:val="003C1074"/>
    <w:rsid w:val="003C23D8"/>
    <w:rsid w:val="003D243D"/>
    <w:rsid w:val="003D2BA1"/>
    <w:rsid w:val="004054A6"/>
    <w:rsid w:val="00406B7F"/>
    <w:rsid w:val="004220C6"/>
    <w:rsid w:val="00422C65"/>
    <w:rsid w:val="004269BD"/>
    <w:rsid w:val="004739D3"/>
    <w:rsid w:val="004965D7"/>
    <w:rsid w:val="004A526C"/>
    <w:rsid w:val="004A6A6B"/>
    <w:rsid w:val="004B72E7"/>
    <w:rsid w:val="004C5C27"/>
    <w:rsid w:val="004C5E62"/>
    <w:rsid w:val="004E1493"/>
    <w:rsid w:val="005328EB"/>
    <w:rsid w:val="0053491B"/>
    <w:rsid w:val="00547963"/>
    <w:rsid w:val="00582E4F"/>
    <w:rsid w:val="005A4B71"/>
    <w:rsid w:val="005B19EC"/>
    <w:rsid w:val="005B6091"/>
    <w:rsid w:val="005C04A3"/>
    <w:rsid w:val="005D679D"/>
    <w:rsid w:val="005D719E"/>
    <w:rsid w:val="005F6AAD"/>
    <w:rsid w:val="00624B19"/>
    <w:rsid w:val="006278F6"/>
    <w:rsid w:val="00660E9D"/>
    <w:rsid w:val="00692630"/>
    <w:rsid w:val="006956F6"/>
    <w:rsid w:val="006A3FD1"/>
    <w:rsid w:val="006A79DF"/>
    <w:rsid w:val="006B490A"/>
    <w:rsid w:val="006C247F"/>
    <w:rsid w:val="006D409D"/>
    <w:rsid w:val="006E41B7"/>
    <w:rsid w:val="006F01DC"/>
    <w:rsid w:val="00710C46"/>
    <w:rsid w:val="00725A73"/>
    <w:rsid w:val="007306F9"/>
    <w:rsid w:val="00732159"/>
    <w:rsid w:val="00740C2A"/>
    <w:rsid w:val="00753D31"/>
    <w:rsid w:val="0075677F"/>
    <w:rsid w:val="007611F1"/>
    <w:rsid w:val="00761918"/>
    <w:rsid w:val="00766080"/>
    <w:rsid w:val="00795F3A"/>
    <w:rsid w:val="007A391A"/>
    <w:rsid w:val="007C205A"/>
    <w:rsid w:val="007C3AB1"/>
    <w:rsid w:val="007F1B81"/>
    <w:rsid w:val="007F2ED4"/>
    <w:rsid w:val="0080674B"/>
    <w:rsid w:val="0081557C"/>
    <w:rsid w:val="0082393B"/>
    <w:rsid w:val="00830A23"/>
    <w:rsid w:val="00842DBE"/>
    <w:rsid w:val="00851507"/>
    <w:rsid w:val="00892D1E"/>
    <w:rsid w:val="008947BB"/>
    <w:rsid w:val="00895504"/>
    <w:rsid w:val="008A2F39"/>
    <w:rsid w:val="008D2F24"/>
    <w:rsid w:val="008D4DF2"/>
    <w:rsid w:val="008E3D4A"/>
    <w:rsid w:val="008F0BB2"/>
    <w:rsid w:val="0090001C"/>
    <w:rsid w:val="009144D1"/>
    <w:rsid w:val="0096197F"/>
    <w:rsid w:val="00970BBF"/>
    <w:rsid w:val="00971A99"/>
    <w:rsid w:val="0099197B"/>
    <w:rsid w:val="00993E13"/>
    <w:rsid w:val="009943A2"/>
    <w:rsid w:val="009A4067"/>
    <w:rsid w:val="009A6703"/>
    <w:rsid w:val="009D2572"/>
    <w:rsid w:val="00A211E6"/>
    <w:rsid w:val="00A22A8C"/>
    <w:rsid w:val="00A22B85"/>
    <w:rsid w:val="00A24407"/>
    <w:rsid w:val="00A41250"/>
    <w:rsid w:val="00A533AD"/>
    <w:rsid w:val="00A54602"/>
    <w:rsid w:val="00A923BC"/>
    <w:rsid w:val="00AA0CE0"/>
    <w:rsid w:val="00AB4430"/>
    <w:rsid w:val="00AD2773"/>
    <w:rsid w:val="00AF0A00"/>
    <w:rsid w:val="00AF386F"/>
    <w:rsid w:val="00AF5F1C"/>
    <w:rsid w:val="00B01B88"/>
    <w:rsid w:val="00B2070D"/>
    <w:rsid w:val="00B673C6"/>
    <w:rsid w:val="00B8590E"/>
    <w:rsid w:val="00B86AF3"/>
    <w:rsid w:val="00BC305F"/>
    <w:rsid w:val="00BC3BAE"/>
    <w:rsid w:val="00BE6CD2"/>
    <w:rsid w:val="00C43802"/>
    <w:rsid w:val="00C711D2"/>
    <w:rsid w:val="00C81F6B"/>
    <w:rsid w:val="00C94EF3"/>
    <w:rsid w:val="00C97677"/>
    <w:rsid w:val="00CA4369"/>
    <w:rsid w:val="00CB30A9"/>
    <w:rsid w:val="00CD0D06"/>
    <w:rsid w:val="00CE24EB"/>
    <w:rsid w:val="00D029A7"/>
    <w:rsid w:val="00D06B61"/>
    <w:rsid w:val="00D1750C"/>
    <w:rsid w:val="00D17D34"/>
    <w:rsid w:val="00D2757A"/>
    <w:rsid w:val="00D30A89"/>
    <w:rsid w:val="00D31189"/>
    <w:rsid w:val="00D36EA8"/>
    <w:rsid w:val="00D63EC3"/>
    <w:rsid w:val="00D65891"/>
    <w:rsid w:val="00D671B8"/>
    <w:rsid w:val="00D7373D"/>
    <w:rsid w:val="00D74A95"/>
    <w:rsid w:val="00D77AD3"/>
    <w:rsid w:val="00D77C96"/>
    <w:rsid w:val="00DA1E08"/>
    <w:rsid w:val="00DA41DA"/>
    <w:rsid w:val="00DA7E6E"/>
    <w:rsid w:val="00DB5C0F"/>
    <w:rsid w:val="00DC437D"/>
    <w:rsid w:val="00DF0A79"/>
    <w:rsid w:val="00DF0D13"/>
    <w:rsid w:val="00E019D1"/>
    <w:rsid w:val="00E04763"/>
    <w:rsid w:val="00E8169B"/>
    <w:rsid w:val="00E90A57"/>
    <w:rsid w:val="00EA71CA"/>
    <w:rsid w:val="00EA7C5D"/>
    <w:rsid w:val="00EB1458"/>
    <w:rsid w:val="00EB268E"/>
    <w:rsid w:val="00EB617A"/>
    <w:rsid w:val="00EC2D1F"/>
    <w:rsid w:val="00ED205E"/>
    <w:rsid w:val="00ED5099"/>
    <w:rsid w:val="00ED7D34"/>
    <w:rsid w:val="00EF7D87"/>
    <w:rsid w:val="00F034C5"/>
    <w:rsid w:val="00F320F7"/>
    <w:rsid w:val="00F41FD4"/>
    <w:rsid w:val="00F71D46"/>
    <w:rsid w:val="00F80069"/>
    <w:rsid w:val="00F9027B"/>
    <w:rsid w:val="00F915DC"/>
    <w:rsid w:val="00F9462A"/>
    <w:rsid w:val="00FC4B64"/>
    <w:rsid w:val="00FF41C5"/>
    <w:rsid w:val="034E6764"/>
    <w:rsid w:val="03CA29C7"/>
    <w:rsid w:val="12CD73E7"/>
    <w:rsid w:val="30D53F7C"/>
    <w:rsid w:val="311C03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spacing w:after="0" w:line="240" w:lineRule="auto"/>
      <w:outlineLvl w:val="1"/>
    </w:pPr>
    <w:rPr>
      <w:rFonts w:ascii="Arial" w:hAnsi="Arial" w:eastAsia="Times New Roman" w:cs="Times New Roman"/>
      <w:b/>
      <w:sz w:val="24"/>
      <w:szCs w:val="2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uiPriority w:val="99"/>
    <w:rPr>
      <w:color w:val="0000FF"/>
      <w:u w:val="single"/>
    </w:rPr>
  </w:style>
  <w:style w:type="paragraph" w:styleId="6">
    <w:name w:val="Body Text 2"/>
    <w:basedOn w:val="1"/>
    <w:link w:val="16"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7">
    <w:name w:val="Body Text"/>
    <w:basedOn w:val="1"/>
    <w:link w:val="15"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8">
    <w:name w:val="Body Text Indent"/>
    <w:basedOn w:val="1"/>
    <w:link w:val="14"/>
    <w:uiPriority w:val="0"/>
    <w:pP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9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Гиперссылка1"/>
    <w:basedOn w:val="3"/>
    <w:uiPriority w:val="0"/>
  </w:style>
  <w:style w:type="paragraph" w:customStyle="1" w:styleId="11">
    <w:name w:val="Нижний колонтитул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Верхний колонтитул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Заголовок 2 Знак"/>
    <w:basedOn w:val="3"/>
    <w:link w:val="2"/>
    <w:uiPriority w:val="0"/>
    <w:rPr>
      <w:rFonts w:ascii="Arial" w:hAnsi="Arial" w:eastAsia="Times New Roman" w:cs="Times New Roman"/>
      <w:b/>
      <w:sz w:val="24"/>
      <w:szCs w:val="20"/>
    </w:rPr>
  </w:style>
  <w:style w:type="character" w:customStyle="1" w:styleId="14">
    <w:name w:val="Основной текст с отступом Знак"/>
    <w:basedOn w:val="3"/>
    <w:link w:val="8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character" w:customStyle="1" w:styleId="15">
    <w:name w:val="Основной текст Знак"/>
    <w:basedOn w:val="3"/>
    <w:link w:val="7"/>
    <w:uiPriority w:val="0"/>
    <w:rPr>
      <w:rFonts w:ascii="Times New Roman" w:hAnsi="Times New Roman" w:eastAsia="Times New Roman" w:cs="Times New Roman"/>
      <w:sz w:val="28"/>
      <w:szCs w:val="20"/>
    </w:rPr>
  </w:style>
  <w:style w:type="character" w:customStyle="1" w:styleId="16">
    <w:name w:val="Основной текст 2 Знак"/>
    <w:basedOn w:val="3"/>
    <w:link w:val="6"/>
    <w:uiPriority w:val="0"/>
    <w:rPr>
      <w:rFonts w:ascii="Times New Roman" w:hAnsi="Times New Roman" w:eastAsia="Times New Roman" w:cs="Times New Roman"/>
      <w:b/>
      <w:sz w:val="24"/>
      <w:szCs w:val="20"/>
    </w:rPr>
  </w:style>
  <w:style w:type="paragraph" w:styleId="17">
    <w:name w:val="No Spacing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8">
    <w:name w:val="ConsPlusNormal"/>
    <w:link w:val="22"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styleId="19">
    <w:name w:val="List Paragraph"/>
    <w:basedOn w:val="1"/>
    <w:qFormat/>
    <w:uiPriority w:val="99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8"/>
      <w:szCs w:val="24"/>
    </w:rPr>
  </w:style>
  <w:style w:type="paragraph" w:customStyle="1" w:styleId="20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1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22">
    <w:name w:val="ConsPlusNormal Знак"/>
    <w:link w:val="18"/>
    <w:locked/>
    <w:uiPriority w:val="0"/>
    <w:rPr>
      <w:rFonts w:ascii="Arial" w:hAnsi="Arial" w:eastAsia="Times New Roman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2453</Words>
  <Characters>13984</Characters>
  <Lines>116</Lines>
  <Paragraphs>32</Paragraphs>
  <TotalTime>1080</TotalTime>
  <ScaleCrop>false</ScaleCrop>
  <LinksUpToDate>false</LinksUpToDate>
  <CharactersWithSpaces>16405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2021-10-01T10:31:00Z</dcterms:created>
  <dc:creator>User</dc:creator>
  <cp:lastModifiedBy>ПК</cp:lastModifiedBy>
  <cp:lastPrinted>2025-02-10T07:35:00Z</cp:lastPrinted>
  <dcterms:modified xsi:type="dcterms:W3CDTF">2025-02-26T11:58:07Z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EA9F5B5F07834D21AF73F51D687BA9A2_12</vt:lpwstr>
  </property>
</Properties>
</file>